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FE" w:rsidRDefault="00D400FE" w:rsidP="00137B0D">
      <w:pPr>
        <w:ind w:left="1418" w:firstLine="708"/>
        <w:jc w:val="center"/>
        <w:rPr>
          <w:b/>
          <w:sz w:val="28"/>
          <w:szCs w:val="28"/>
        </w:rPr>
      </w:pPr>
    </w:p>
    <w:p w:rsidR="00137B0D" w:rsidRPr="00C54AEA" w:rsidRDefault="00B50BE0" w:rsidP="00137B0D">
      <w:pPr>
        <w:ind w:left="1418" w:firstLine="708"/>
        <w:jc w:val="center"/>
        <w:rPr>
          <w:b/>
          <w:sz w:val="28"/>
          <w:szCs w:val="28"/>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a:srcRect/>
                    <a:stretch>
                      <a:fillRect/>
                    </a:stretch>
                  </pic:blipFill>
                  <pic:spPr bwMode="auto">
                    <a:xfrm>
                      <a:off x="0" y="0"/>
                      <a:ext cx="996950" cy="1108710"/>
                    </a:xfrm>
                    <a:prstGeom prst="rect">
                      <a:avLst/>
                    </a:prstGeom>
                    <a:noFill/>
                    <a:ln w="9525">
                      <a:noFill/>
                      <a:miter lim="800000"/>
                      <a:headEnd/>
                      <a:tailEnd/>
                    </a:ln>
                  </pic:spPr>
                </pic:pic>
              </a:graphicData>
            </a:graphic>
          </wp:anchor>
        </w:drawing>
      </w:r>
    </w:p>
    <w:p w:rsidR="00137B0D" w:rsidRPr="00C54AEA" w:rsidRDefault="00137B0D" w:rsidP="00137B0D">
      <w:pPr>
        <w:ind w:left="1985"/>
        <w:jc w:val="center"/>
        <w:rPr>
          <w:b/>
          <w:sz w:val="28"/>
          <w:szCs w:val="28"/>
        </w:rPr>
      </w:pPr>
      <w:r w:rsidRPr="00C54AEA">
        <w:rPr>
          <w:b/>
          <w:sz w:val="28"/>
          <w:szCs w:val="28"/>
        </w:rPr>
        <w:t>Государственное учреждение – Управление Пенсионного</w:t>
      </w:r>
    </w:p>
    <w:p w:rsidR="00137B0D" w:rsidRPr="00C54AEA" w:rsidRDefault="00137B0D" w:rsidP="00137B0D">
      <w:pPr>
        <w:ind w:left="1985"/>
        <w:jc w:val="center"/>
        <w:rPr>
          <w:b/>
          <w:sz w:val="28"/>
          <w:szCs w:val="28"/>
        </w:rPr>
      </w:pPr>
      <w:r w:rsidRPr="00C54AEA">
        <w:rPr>
          <w:b/>
          <w:sz w:val="28"/>
          <w:szCs w:val="28"/>
        </w:rPr>
        <w:t>фонда Российской Федерации в Березовском районе</w:t>
      </w:r>
    </w:p>
    <w:p w:rsidR="00137B0D" w:rsidRPr="00C54AEA" w:rsidRDefault="00137B0D" w:rsidP="00137B0D">
      <w:pPr>
        <w:ind w:left="1985"/>
        <w:jc w:val="center"/>
        <w:rPr>
          <w:b/>
          <w:sz w:val="28"/>
          <w:szCs w:val="28"/>
        </w:rPr>
      </w:pPr>
      <w:r w:rsidRPr="00C54AEA">
        <w:rPr>
          <w:b/>
          <w:sz w:val="28"/>
          <w:szCs w:val="28"/>
        </w:rPr>
        <w:t>Ханты-Мансийского автономного округа</w:t>
      </w:r>
      <w:r>
        <w:rPr>
          <w:b/>
          <w:sz w:val="28"/>
          <w:szCs w:val="28"/>
        </w:rPr>
        <w:t xml:space="preserve"> </w:t>
      </w:r>
      <w:r w:rsidRPr="00C54AEA">
        <w:rPr>
          <w:b/>
          <w:sz w:val="28"/>
          <w:szCs w:val="28"/>
        </w:rPr>
        <w:t>-</w:t>
      </w:r>
      <w:r>
        <w:rPr>
          <w:b/>
          <w:sz w:val="28"/>
          <w:szCs w:val="28"/>
        </w:rPr>
        <w:t xml:space="preserve"> </w:t>
      </w:r>
      <w:r w:rsidRPr="00C54AEA">
        <w:rPr>
          <w:b/>
          <w:sz w:val="28"/>
          <w:szCs w:val="28"/>
        </w:rPr>
        <w:t>Югры</w:t>
      </w:r>
    </w:p>
    <w:p w:rsidR="00137B0D" w:rsidRPr="00A96067" w:rsidRDefault="00137B0D" w:rsidP="00137B0D">
      <w:pPr>
        <w:pStyle w:val="3"/>
        <w:pBdr>
          <w:bottom w:val="single" w:sz="12" w:space="1" w:color="auto"/>
        </w:pBdr>
        <w:spacing w:before="0" w:after="0"/>
        <w:jc w:val="both"/>
        <w:rPr>
          <w:i/>
          <w:sz w:val="24"/>
          <w:szCs w:val="24"/>
        </w:rPr>
      </w:pPr>
    </w:p>
    <w:p w:rsidR="00137B0D" w:rsidRPr="00137B0D" w:rsidRDefault="00B50BE0" w:rsidP="00B50BE0">
      <w:pPr>
        <w:pStyle w:val="1"/>
        <w:spacing w:before="240" w:line="240" w:lineRule="auto"/>
        <w:jc w:val="right"/>
        <w:rPr>
          <w:color w:val="auto"/>
          <w:sz w:val="16"/>
          <w:szCs w:val="16"/>
        </w:rPr>
      </w:pPr>
      <w:r>
        <w:rPr>
          <w:noProof/>
          <w:lang w:eastAsia="ru-RU"/>
        </w:rPr>
        <w:drawing>
          <wp:anchor distT="0" distB="0" distL="114300" distR="114300" simplePos="0" relativeHeight="251661312" behindDoc="0" locked="0" layoutInCell="1" allowOverlap="1">
            <wp:simplePos x="0" y="0"/>
            <wp:positionH relativeFrom="column">
              <wp:posOffset>-635</wp:posOffset>
            </wp:positionH>
            <wp:positionV relativeFrom="paragraph">
              <wp:posOffset>80645</wp:posOffset>
            </wp:positionV>
            <wp:extent cx="1549400" cy="885825"/>
            <wp:effectExtent l="19050" t="0" r="0" b="0"/>
            <wp:wrapSquare wrapText="bothSides"/>
            <wp:docPr id="1" name="Рисунок 16" descr="http://im2-tub-ru.yandex.net/i?id=2b7007aff1acbc47e6e0ed16ba6993d4-10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m2-tub-ru.yandex.net/i?id=2b7007aff1acbc47e6e0ed16ba6993d4-107-144&amp;n=21"/>
                    <pic:cNvPicPr>
                      <a:picLocks noChangeAspect="1" noChangeArrowheads="1"/>
                    </pic:cNvPicPr>
                  </pic:nvPicPr>
                  <pic:blipFill>
                    <a:blip r:embed="rId5"/>
                    <a:srcRect/>
                    <a:stretch>
                      <a:fillRect/>
                    </a:stretch>
                  </pic:blipFill>
                  <pic:spPr bwMode="auto">
                    <a:xfrm>
                      <a:off x="0" y="0"/>
                      <a:ext cx="1549400" cy="885825"/>
                    </a:xfrm>
                    <a:prstGeom prst="rect">
                      <a:avLst/>
                    </a:prstGeom>
                    <a:noFill/>
                    <a:ln w="9525">
                      <a:noFill/>
                      <a:miter lim="800000"/>
                      <a:headEnd/>
                      <a:tailEnd/>
                    </a:ln>
                  </pic:spPr>
                </pic:pic>
              </a:graphicData>
            </a:graphic>
          </wp:anchor>
        </w:drawing>
      </w:r>
      <w:r w:rsidR="00137B0D" w:rsidRPr="00137B0D">
        <w:rPr>
          <w:color w:val="auto"/>
          <w:sz w:val="16"/>
          <w:szCs w:val="16"/>
        </w:rPr>
        <w:t xml:space="preserve">11 </w:t>
      </w:r>
      <w:proofErr w:type="gramStart"/>
      <w:r w:rsidR="00137B0D" w:rsidRPr="00137B0D">
        <w:rPr>
          <w:color w:val="auto"/>
          <w:sz w:val="16"/>
          <w:szCs w:val="16"/>
        </w:rPr>
        <w:t>октября  2016</w:t>
      </w:r>
      <w:proofErr w:type="gramEnd"/>
      <w:r w:rsidR="00137B0D" w:rsidRPr="00137B0D">
        <w:rPr>
          <w:color w:val="auto"/>
          <w:sz w:val="16"/>
          <w:szCs w:val="16"/>
        </w:rPr>
        <w:t xml:space="preserve"> года       </w:t>
      </w:r>
    </w:p>
    <w:p w:rsidR="002227CF" w:rsidRDefault="002227CF" w:rsidP="00137B0D">
      <w:pPr>
        <w:pStyle w:val="1"/>
        <w:jc w:val="center"/>
      </w:pPr>
      <w:r>
        <w:t>Страхователь! Не пропусти отчет!</w:t>
      </w:r>
    </w:p>
    <w:p w:rsidR="00B50BE0" w:rsidRPr="00B50BE0" w:rsidRDefault="00B50BE0" w:rsidP="00B50BE0">
      <w:pPr>
        <w:rPr>
          <w:lang w:eastAsia="en-US"/>
        </w:rPr>
      </w:pPr>
    </w:p>
    <w:p w:rsidR="002227CF" w:rsidRPr="00342908" w:rsidRDefault="002227CF" w:rsidP="00B50BE0">
      <w:pPr>
        <w:pStyle w:val="a3"/>
        <w:spacing w:before="120" w:beforeAutospacing="0" w:after="120" w:afterAutospacing="0"/>
        <w:ind w:firstLine="709"/>
        <w:jc w:val="both"/>
        <w:rPr>
          <w:b/>
        </w:rPr>
      </w:pPr>
      <w:r>
        <w:rPr>
          <w:b/>
        </w:rPr>
        <w:t>Территориальные органы</w:t>
      </w:r>
      <w:r w:rsidRPr="00342908">
        <w:rPr>
          <w:b/>
        </w:rPr>
        <w:t xml:space="preserve"> П</w:t>
      </w:r>
      <w:r>
        <w:rPr>
          <w:b/>
        </w:rPr>
        <w:t xml:space="preserve">енсионного фонда </w:t>
      </w:r>
      <w:r w:rsidRPr="00342908">
        <w:rPr>
          <w:b/>
        </w:rPr>
        <w:t>Р</w:t>
      </w:r>
      <w:r>
        <w:rPr>
          <w:b/>
        </w:rPr>
        <w:t>оссийской Федерации</w:t>
      </w:r>
      <w:r w:rsidRPr="00342908">
        <w:rPr>
          <w:b/>
        </w:rPr>
        <w:t xml:space="preserve"> </w:t>
      </w:r>
      <w:r>
        <w:rPr>
          <w:b/>
        </w:rPr>
        <w:t>в городах и районах Ханты-Мансийского автономного округа - Югры</w:t>
      </w:r>
      <w:r w:rsidRPr="00342908">
        <w:rPr>
          <w:b/>
        </w:rPr>
        <w:t xml:space="preserve"> начали прием</w:t>
      </w:r>
      <w:r w:rsidRPr="006449E2">
        <w:rPr>
          <w:b/>
        </w:rPr>
        <w:t xml:space="preserve"> </w:t>
      </w:r>
      <w:r w:rsidRPr="00342908">
        <w:rPr>
          <w:b/>
        </w:rPr>
        <w:t>от работодателей Единой формы отчетности в ПФР за девять месяцев 2016 года.</w:t>
      </w:r>
    </w:p>
    <w:p w:rsidR="002227CF" w:rsidRDefault="002227CF" w:rsidP="00B50BE0">
      <w:pPr>
        <w:pStyle w:val="a3"/>
        <w:spacing w:before="120" w:beforeAutospacing="0" w:after="120" w:afterAutospacing="0"/>
        <w:ind w:firstLine="709"/>
        <w:jc w:val="both"/>
      </w:pPr>
      <w:r>
        <w:t xml:space="preserve">Напомним, Единую </w:t>
      </w:r>
      <w:proofErr w:type="gramStart"/>
      <w:r>
        <w:t>отчетность  необходимо</w:t>
      </w:r>
      <w:proofErr w:type="gramEnd"/>
      <w:r>
        <w:t xml:space="preserve"> представлять в территориальные органы ПФР ежеквартально не позднее 15-го числа второго календарного месяца в бумажном виде, а в форме электронного документа – не позднее 20 числа второго календарного месяца следующего за отчетным периодом (кварталом, полугодием, девятью месяцами и календарным годом).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 Таким образом, последними датами сдачи отчетности за девять месяцев в 2016 году в бумажном виде являются 15 ноября, а при подаче отчетности в электронном виде – 21 ноября. В отношении плательщиков страховых взносов, нарушивших сроки представления отчетности, законодательство предусматривает применение штрафных санкций. Пенсионный фонд России призывает работодателей не делать этого в последний день. Если численность сотрудников превышает 25 человек, отчетность необходимо представлять в электронном виде с электронно-цифровой подписью. </w:t>
      </w:r>
    </w:p>
    <w:p w:rsidR="002227CF" w:rsidRDefault="002227CF" w:rsidP="00B50BE0">
      <w:pPr>
        <w:pStyle w:val="a3"/>
        <w:spacing w:before="120" w:beforeAutospacing="0" w:after="120" w:afterAutospacing="0"/>
        <w:ind w:firstLine="709"/>
        <w:jc w:val="both"/>
      </w:pPr>
      <w:r>
        <w:t xml:space="preserve">Кроме того, работодателям необходимо </w:t>
      </w:r>
      <w:r w:rsidR="00137B0D">
        <w:t>ежемесячно</w:t>
      </w:r>
      <w:r>
        <w:t xml:space="preserve"> не позднее 10 </w:t>
      </w:r>
      <w:proofErr w:type="gramStart"/>
      <w:r w:rsidR="00137B0D">
        <w:t xml:space="preserve">числа </w:t>
      </w:r>
      <w:r>
        <w:t xml:space="preserve"> </w:t>
      </w:r>
      <w:r w:rsidR="00137B0D">
        <w:t>сдавать</w:t>
      </w:r>
      <w:proofErr w:type="gramEnd"/>
      <w:r>
        <w:t xml:space="preserve"> форму ежемесячной отчетности* по персонифицирован</w:t>
      </w:r>
      <w:r w:rsidR="00137B0D">
        <w:t>ному учету СЗВ-М</w:t>
      </w:r>
      <w:r>
        <w:t xml:space="preserve">. Ежемесячная отчетность была введена с 1 апреля 2016 года для того, чтобы определять, осуществляет ли пенсионер трудовую деятельность.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  </w:t>
      </w:r>
    </w:p>
    <w:p w:rsidR="002227CF" w:rsidRDefault="002227CF" w:rsidP="00B50BE0">
      <w:pPr>
        <w:pStyle w:val="a3"/>
        <w:spacing w:before="120" w:beforeAutospacing="0" w:after="120" w:afterAutospacing="0"/>
        <w:ind w:firstLine="709"/>
        <w:jc w:val="both"/>
      </w:pPr>
      <w:r>
        <w:t>Программы для подготовки и проверки Единой формы отчетности, которые в значительной степени облегчают процесс подготовки и сдачи отчетности для плательщиков страховых взносов, размещены в свободном доступе на сайте Пенсионного фонда www.pfrf.ru в разделе «Электронные сервисы». Кроме того, можно воспользоваться электронным сервисом ПФР «Кабинет страхователя». Здесь размещены все формы документов, форматы данных, правила проверки отчетности. В Кабинете можно посмотреть реестр платежей, получить справку о состоянии расчетов, оформить платежное поручение, рассчитать страховые взносы, выписать квитанции и многое другое в режиме реального времени.</w:t>
      </w:r>
    </w:p>
    <w:p w:rsidR="002227CF" w:rsidRDefault="002227CF" w:rsidP="00B50BE0">
      <w:pPr>
        <w:pStyle w:val="a3"/>
        <w:spacing w:before="120" w:beforeAutospacing="0" w:after="120" w:afterAutospacing="0"/>
        <w:ind w:firstLine="709"/>
        <w:jc w:val="both"/>
      </w:pPr>
      <w:r w:rsidRPr="002D02AC">
        <w:t xml:space="preserve">Отметим, что на сегодняшний день в </w:t>
      </w:r>
      <w:r w:rsidR="00137B0D" w:rsidRPr="002D02AC">
        <w:t>Березовском районе</w:t>
      </w:r>
      <w:r w:rsidRPr="002D02AC">
        <w:t xml:space="preserve"> свою работу осуществляют </w:t>
      </w:r>
      <w:r w:rsidR="00137B0D" w:rsidRPr="002D02AC">
        <w:t>487</w:t>
      </w:r>
      <w:r w:rsidRPr="002D02AC">
        <w:t xml:space="preserve"> работодателей, из них </w:t>
      </w:r>
      <w:r w:rsidR="002D02AC" w:rsidRPr="002D02AC">
        <w:t>79</w:t>
      </w:r>
      <w:r w:rsidRPr="002D02AC">
        <w:t>% предоставляют свою отчетность в электронном виде.</w:t>
      </w:r>
      <w:r w:rsidR="00264517">
        <w:t xml:space="preserve"> </w:t>
      </w:r>
    </w:p>
    <w:p w:rsidR="002227CF" w:rsidRPr="006449E2" w:rsidRDefault="002227CF" w:rsidP="00B50BE0">
      <w:pPr>
        <w:pStyle w:val="a3"/>
        <w:spacing w:before="0" w:beforeAutospacing="0" w:after="0" w:afterAutospacing="0"/>
        <w:jc w:val="both"/>
      </w:pPr>
      <w:r>
        <w:rPr>
          <w:rStyle w:val="a4"/>
        </w:rPr>
        <w:t>* В соответствии с Федеральным законом от 29 декабря 2015 года №385-ФЗ «О приостановлении действия отдельных положений законодательных актов Российской Федерации, внесении измене</w:t>
      </w:r>
      <w:bookmarkStart w:id="0" w:name="_GoBack"/>
      <w:bookmarkEnd w:id="0"/>
      <w:r>
        <w:rPr>
          <w:rStyle w:val="a4"/>
        </w:rPr>
        <w:t xml:space="preserve">ний в отдельные законодательные акты Российской </w:t>
      </w:r>
      <w:r>
        <w:rPr>
          <w:rStyle w:val="a4"/>
        </w:rPr>
        <w:lastRenderedPageBreak/>
        <w:t>Федерации и особенностях увеличения страховой пенсии, фиксированной выплаты к страховой пенсии и социальных пенсий».</w:t>
      </w:r>
    </w:p>
    <w:sectPr w:rsidR="002227CF" w:rsidRPr="006449E2" w:rsidSect="00CB3E9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49E2"/>
    <w:rsid w:val="000465E5"/>
    <w:rsid w:val="00062D33"/>
    <w:rsid w:val="00131568"/>
    <w:rsid w:val="00137B0D"/>
    <w:rsid w:val="002227CF"/>
    <w:rsid w:val="00264517"/>
    <w:rsid w:val="002D02AC"/>
    <w:rsid w:val="00342908"/>
    <w:rsid w:val="005D47B0"/>
    <w:rsid w:val="006449E2"/>
    <w:rsid w:val="00726F87"/>
    <w:rsid w:val="00893143"/>
    <w:rsid w:val="009D1FC5"/>
    <w:rsid w:val="00AD69D8"/>
    <w:rsid w:val="00B50BE0"/>
    <w:rsid w:val="00C34409"/>
    <w:rsid w:val="00CB3E92"/>
    <w:rsid w:val="00D400FE"/>
    <w:rsid w:val="00D7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467FEE-CE63-494F-8A63-D52F9346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E2"/>
    <w:rPr>
      <w:rFonts w:ascii="Times New Roman" w:eastAsia="Times New Roman" w:hAnsi="Times New Roman"/>
      <w:sz w:val="24"/>
      <w:szCs w:val="24"/>
    </w:rPr>
  </w:style>
  <w:style w:type="paragraph" w:styleId="1">
    <w:name w:val="heading 1"/>
    <w:basedOn w:val="a"/>
    <w:next w:val="a"/>
    <w:link w:val="10"/>
    <w:uiPriority w:val="99"/>
    <w:qFormat/>
    <w:rsid w:val="006449E2"/>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semiHidden/>
    <w:unhideWhenUsed/>
    <w:qFormat/>
    <w:locked/>
    <w:rsid w:val="00137B0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9E2"/>
    <w:rPr>
      <w:rFonts w:ascii="Cambria" w:hAnsi="Cambria" w:cs="Times New Roman"/>
      <w:b/>
      <w:bCs/>
      <w:color w:val="365F91"/>
      <w:sz w:val="28"/>
      <w:szCs w:val="28"/>
    </w:rPr>
  </w:style>
  <w:style w:type="paragraph" w:styleId="a3">
    <w:name w:val="Normal (Web)"/>
    <w:basedOn w:val="a"/>
    <w:uiPriority w:val="99"/>
    <w:rsid w:val="006449E2"/>
    <w:pPr>
      <w:spacing w:before="100" w:beforeAutospacing="1" w:after="100" w:afterAutospacing="1"/>
    </w:pPr>
  </w:style>
  <w:style w:type="character" w:styleId="a4">
    <w:name w:val="Emphasis"/>
    <w:basedOn w:val="a0"/>
    <w:uiPriority w:val="99"/>
    <w:qFormat/>
    <w:rsid w:val="006449E2"/>
    <w:rPr>
      <w:rFonts w:cs="Times New Roman"/>
      <w:i/>
      <w:iCs/>
    </w:rPr>
  </w:style>
  <w:style w:type="character" w:customStyle="1" w:styleId="30">
    <w:name w:val="Заголовок 3 Знак"/>
    <w:basedOn w:val="a0"/>
    <w:link w:val="3"/>
    <w:semiHidden/>
    <w:rsid w:val="00137B0D"/>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0270002202</dc:creator>
  <cp:keywords/>
  <dc:description/>
  <cp:lastModifiedBy>Пользователь Windows</cp:lastModifiedBy>
  <cp:revision>4</cp:revision>
  <dcterms:created xsi:type="dcterms:W3CDTF">2016-10-11T05:54:00Z</dcterms:created>
  <dcterms:modified xsi:type="dcterms:W3CDTF">2016-10-11T12:53:00Z</dcterms:modified>
</cp:coreProperties>
</file>