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Pr="00363005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 xml:space="preserve">От « 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210685">
        <w:rPr>
          <w:rFonts w:ascii="Times New Roman" w:hAnsi="Times New Roman" w:cs="Times New Roman"/>
          <w:sz w:val="28"/>
          <w:szCs w:val="28"/>
        </w:rPr>
        <w:t>4</w:t>
      </w:r>
      <w:r w:rsidRPr="00F673DC">
        <w:rPr>
          <w:rFonts w:ascii="Times New Roman" w:hAnsi="Times New Roman" w:cs="Times New Roman"/>
          <w:sz w:val="28"/>
          <w:szCs w:val="28"/>
        </w:rPr>
        <w:t xml:space="preserve"> » </w:t>
      </w:r>
      <w:r w:rsidR="009E6FB0" w:rsidRPr="00F673DC">
        <w:rPr>
          <w:rFonts w:ascii="Times New Roman" w:hAnsi="Times New Roman" w:cs="Times New Roman"/>
          <w:sz w:val="28"/>
          <w:szCs w:val="28"/>
        </w:rPr>
        <w:t>ма</w:t>
      </w:r>
      <w:r w:rsidR="00210685">
        <w:rPr>
          <w:rFonts w:ascii="Times New Roman" w:hAnsi="Times New Roman" w:cs="Times New Roman"/>
          <w:sz w:val="28"/>
          <w:szCs w:val="28"/>
        </w:rPr>
        <w:t>я</w:t>
      </w:r>
      <w:r w:rsidR="009E6FB0" w:rsidRPr="00F673DC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673DC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7251">
        <w:rPr>
          <w:rFonts w:ascii="Times New Roman" w:hAnsi="Times New Roman" w:cs="Times New Roman"/>
          <w:sz w:val="28"/>
          <w:szCs w:val="28"/>
        </w:rPr>
        <w:t xml:space="preserve">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73DC" w:rsidRPr="00F673DC">
        <w:rPr>
          <w:rFonts w:ascii="Times New Roman" w:hAnsi="Times New Roman" w:cs="Times New Roman"/>
          <w:sz w:val="28"/>
          <w:szCs w:val="28"/>
        </w:rPr>
        <w:t xml:space="preserve">       </w:t>
      </w:r>
      <w:r w:rsidR="008522BE" w:rsidRPr="00F673DC">
        <w:rPr>
          <w:rFonts w:ascii="Times New Roman" w:hAnsi="Times New Roman" w:cs="Times New Roman"/>
          <w:sz w:val="28"/>
          <w:szCs w:val="28"/>
        </w:rPr>
        <w:t xml:space="preserve">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  </w:t>
      </w:r>
      <w:r w:rsidR="0035476C" w:rsidRPr="00F673D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3005" w:rsidRPr="00F673D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73DC">
        <w:rPr>
          <w:rFonts w:ascii="Times New Roman" w:hAnsi="Times New Roman" w:cs="Times New Roman"/>
          <w:sz w:val="28"/>
          <w:szCs w:val="28"/>
        </w:rPr>
        <w:t xml:space="preserve">№  </w:t>
      </w:r>
      <w:r w:rsidR="00BD7BB9">
        <w:rPr>
          <w:rFonts w:ascii="Times New Roman" w:hAnsi="Times New Roman" w:cs="Times New Roman"/>
          <w:sz w:val="28"/>
          <w:szCs w:val="28"/>
        </w:rPr>
        <w:t>60</w:t>
      </w:r>
    </w:p>
    <w:p w:rsidR="00E743F8" w:rsidRPr="00F673DC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F673DC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8522BE" w:rsidRDefault="00E743F8" w:rsidP="00E743F8">
      <w:pPr>
        <w:rPr>
          <w:rFonts w:ascii="Times New Roman" w:hAnsi="Times New Roman" w:cs="Times New Roman"/>
          <w:sz w:val="24"/>
          <w:szCs w:val="24"/>
        </w:rPr>
      </w:pPr>
    </w:p>
    <w:p w:rsidR="00B97DD3" w:rsidRPr="008522BE" w:rsidRDefault="00B97DD3" w:rsidP="00E743F8">
      <w:pPr>
        <w:rPr>
          <w:rFonts w:ascii="Times New Roman" w:hAnsi="Times New Roman" w:cs="Times New Roman"/>
          <w:sz w:val="24"/>
          <w:szCs w:val="24"/>
        </w:rPr>
      </w:pPr>
    </w:p>
    <w:p w:rsidR="00524B1C" w:rsidRDefault="009E6FB0" w:rsidP="00597F6D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</w:p>
    <w:p w:rsidR="00524B1C" w:rsidRDefault="009E6FB0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 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содержание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ремонт </w:t>
      </w:r>
      <w:r w:rsidR="00F673DC"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помещений</w:t>
      </w:r>
    </w:p>
    <w:p w:rsidR="00524B1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надлежащего содержания</w:t>
      </w:r>
    </w:p>
    <w:p w:rsidR="00F673DC" w:rsidRDefault="00F673DC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</w:t>
      </w:r>
      <w:r w:rsidR="00524B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4B1C">
        <w:rPr>
          <w:rFonts w:ascii="Times New Roman" w:eastAsia="Calibri" w:hAnsi="Times New Roman" w:cs="Times New Roman"/>
          <w:color w:val="000000"/>
          <w:sz w:val="28"/>
          <w:szCs w:val="28"/>
        </w:rPr>
        <w:t>многоквартирных домов</w:t>
      </w:r>
    </w:p>
    <w:p w:rsidR="00CF2EAB" w:rsidRDefault="00CF2EAB" w:rsidP="00524B1C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201</w:t>
      </w:r>
      <w:r w:rsidR="000272A4">
        <w:rPr>
          <w:rFonts w:ascii="Times New Roman" w:eastAsia="Calibri" w:hAnsi="Times New Roman" w:cs="Times New Roman"/>
          <w:color w:val="000000"/>
          <w:sz w:val="28"/>
          <w:szCs w:val="28"/>
        </w:rPr>
        <w:t>5 - 2016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</w:t>
      </w:r>
    </w:p>
    <w:p w:rsidR="00E743F8" w:rsidRDefault="00E743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22BE" w:rsidRPr="008522BE" w:rsidRDefault="008522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0EEC" w:rsidRPr="00AC3A12" w:rsidRDefault="00CB0EE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3A1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3A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AC3A12">
          <w:rPr>
            <w:rFonts w:ascii="Times New Roman" w:hAnsi="Times New Roman" w:cs="Times New Roman"/>
            <w:sz w:val="28"/>
            <w:szCs w:val="28"/>
          </w:rPr>
          <w:t>частью 3 статьи 156</w:t>
        </w:r>
      </w:hyperlink>
      <w:r w:rsidRPr="00AC3A1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="00AC3A12">
        <w:rPr>
          <w:rFonts w:ascii="Times New Roman" w:hAnsi="Times New Roman" w:cs="Times New Roman"/>
          <w:sz w:val="28"/>
          <w:szCs w:val="28"/>
        </w:rPr>
        <w:t>, в целях обеспечения прав граждан</w:t>
      </w:r>
      <w:r w:rsidRPr="00AC3A12">
        <w:rPr>
          <w:rFonts w:ascii="Times New Roman" w:hAnsi="Times New Roman" w:cs="Times New Roman"/>
          <w:sz w:val="28"/>
          <w:szCs w:val="28"/>
        </w:rPr>
        <w:t>:</w:t>
      </w:r>
    </w:p>
    <w:p w:rsidR="00524B1C" w:rsidRDefault="00524B1C" w:rsidP="00CB0EE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B1C" w:rsidRDefault="00AC3A12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</w:t>
      </w:r>
      <w:r w:rsidR="00124F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24F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124F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047F0A" w:rsidRDefault="00047F0A" w:rsidP="00AC3A1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</w:t>
      </w:r>
      <w:r w:rsidR="00CF2EAB"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 и распространяется на правоотношения, возникающие в результате подведения итогов открыт</w:t>
      </w:r>
      <w:r w:rsidR="00210685">
        <w:rPr>
          <w:rFonts w:ascii="Times New Roman" w:hAnsi="Times New Roman" w:cs="Times New Roman"/>
          <w:sz w:val="28"/>
          <w:szCs w:val="28"/>
        </w:rPr>
        <w:t>ого</w:t>
      </w:r>
      <w:r w:rsidR="00CF2EA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10685">
        <w:rPr>
          <w:rFonts w:ascii="Times New Roman" w:hAnsi="Times New Roman" w:cs="Times New Roman"/>
          <w:sz w:val="28"/>
          <w:szCs w:val="28"/>
        </w:rPr>
        <w:t>а</w:t>
      </w:r>
      <w:r w:rsidR="00CF2EAB">
        <w:rPr>
          <w:rFonts w:ascii="Times New Roman" w:hAnsi="Times New Roman" w:cs="Times New Roman"/>
          <w:sz w:val="28"/>
          <w:szCs w:val="28"/>
        </w:rPr>
        <w:t xml:space="preserve"> № </w:t>
      </w:r>
      <w:r w:rsidR="00210685">
        <w:rPr>
          <w:rFonts w:ascii="Times New Roman" w:hAnsi="Times New Roman" w:cs="Times New Roman"/>
          <w:sz w:val="28"/>
          <w:szCs w:val="28"/>
        </w:rPr>
        <w:t>4 от 15 мая</w:t>
      </w:r>
      <w:r w:rsidR="00CF2EAB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="00CF2EAB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домами.</w:t>
      </w:r>
    </w:p>
    <w:p w:rsidR="00047F0A" w:rsidRPr="00047F0A" w:rsidRDefault="00047F0A" w:rsidP="00047F0A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7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7F0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0272A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47F0A" w:rsidRPr="00524B1C" w:rsidRDefault="00047F0A" w:rsidP="00047F0A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0685" w:rsidRDefault="0021068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7F6D" w:rsidRPr="00047F0A" w:rsidRDefault="00597F6D" w:rsidP="00597F6D">
      <w:pPr>
        <w:jc w:val="both"/>
        <w:rPr>
          <w:rFonts w:ascii="Times New Roman" w:hAnsi="Times New Roman" w:cs="Times New Roman"/>
          <w:sz w:val="28"/>
          <w:szCs w:val="28"/>
        </w:rPr>
      </w:pPr>
      <w:r w:rsidRPr="008522BE">
        <w:rPr>
          <w:rFonts w:ascii="Times New Roman" w:hAnsi="Times New Roman" w:cs="Times New Roman"/>
          <w:sz w:val="24"/>
          <w:szCs w:val="24"/>
        </w:rPr>
        <w:t xml:space="preserve">   </w:t>
      </w:r>
      <w:r w:rsidR="000272A4">
        <w:rPr>
          <w:rFonts w:ascii="Times New Roman" w:hAnsi="Times New Roman" w:cs="Times New Roman"/>
          <w:sz w:val="24"/>
          <w:szCs w:val="24"/>
        </w:rPr>
        <w:t xml:space="preserve"> </w:t>
      </w:r>
      <w:r w:rsidR="00210685">
        <w:rPr>
          <w:rFonts w:ascii="Times New Roman" w:hAnsi="Times New Roman" w:cs="Times New Roman"/>
          <w:sz w:val="24"/>
          <w:szCs w:val="24"/>
        </w:rPr>
        <w:t xml:space="preserve">       </w:t>
      </w:r>
      <w:r w:rsidR="0021068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А.В. Затирка   </w:t>
      </w: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F6D" w:rsidRDefault="00597F6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22BE" w:rsidRDefault="008522B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2A4" w:rsidRDefault="000272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F0A" w:rsidRDefault="00047F0A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97F6D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Приложение</w:t>
      </w:r>
      <w:r w:rsidR="00367DD2" w:rsidRPr="00F95B5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</w:p>
    <w:p w:rsidR="008522BE" w:rsidRPr="00F95B58" w:rsidRDefault="008522BE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F95B58">
        <w:rPr>
          <w:rFonts w:ascii="Times New Roman" w:hAnsi="Times New Roman" w:cs="Times New Roman"/>
          <w:sz w:val="28"/>
          <w:szCs w:val="28"/>
        </w:rPr>
        <w:t xml:space="preserve">№ </w:t>
      </w:r>
      <w:r w:rsidR="00BD7BB9">
        <w:rPr>
          <w:rFonts w:ascii="Times New Roman" w:hAnsi="Times New Roman" w:cs="Times New Roman"/>
          <w:sz w:val="28"/>
          <w:szCs w:val="28"/>
        </w:rPr>
        <w:t>60</w:t>
      </w:r>
      <w:r w:rsidRPr="00F95B58">
        <w:rPr>
          <w:rFonts w:ascii="Times New Roman" w:hAnsi="Times New Roman" w:cs="Times New Roman"/>
          <w:sz w:val="28"/>
          <w:szCs w:val="28"/>
        </w:rPr>
        <w:t xml:space="preserve"> от «</w:t>
      </w:r>
      <w:r w:rsidR="000272A4">
        <w:rPr>
          <w:rFonts w:ascii="Times New Roman" w:hAnsi="Times New Roman" w:cs="Times New Roman"/>
          <w:sz w:val="28"/>
          <w:szCs w:val="28"/>
        </w:rPr>
        <w:t>1</w:t>
      </w:r>
      <w:r w:rsidR="00210685">
        <w:rPr>
          <w:rFonts w:ascii="Times New Roman" w:hAnsi="Times New Roman" w:cs="Times New Roman"/>
          <w:sz w:val="28"/>
          <w:szCs w:val="28"/>
        </w:rPr>
        <w:t>4</w:t>
      </w:r>
      <w:r w:rsidRPr="00F95B58">
        <w:rPr>
          <w:rFonts w:ascii="Times New Roman" w:hAnsi="Times New Roman" w:cs="Times New Roman"/>
          <w:sz w:val="28"/>
          <w:szCs w:val="28"/>
        </w:rPr>
        <w:t xml:space="preserve">» </w:t>
      </w:r>
      <w:r w:rsidR="00FA7C4A" w:rsidRPr="00F95B58">
        <w:rPr>
          <w:rFonts w:ascii="Times New Roman" w:hAnsi="Times New Roman" w:cs="Times New Roman"/>
          <w:sz w:val="28"/>
          <w:szCs w:val="28"/>
        </w:rPr>
        <w:t>ма</w:t>
      </w:r>
      <w:r w:rsidR="00210685">
        <w:rPr>
          <w:rFonts w:ascii="Times New Roman" w:hAnsi="Times New Roman" w:cs="Times New Roman"/>
          <w:sz w:val="28"/>
          <w:szCs w:val="28"/>
        </w:rPr>
        <w:t>я</w:t>
      </w:r>
      <w:r w:rsidRPr="00F95B58">
        <w:rPr>
          <w:rFonts w:ascii="Times New Roman" w:hAnsi="Times New Roman" w:cs="Times New Roman"/>
          <w:sz w:val="28"/>
          <w:szCs w:val="28"/>
        </w:rPr>
        <w:t xml:space="preserve"> 201</w:t>
      </w:r>
      <w:r w:rsidR="000272A4">
        <w:rPr>
          <w:rFonts w:ascii="Times New Roman" w:hAnsi="Times New Roman" w:cs="Times New Roman"/>
          <w:sz w:val="28"/>
          <w:szCs w:val="28"/>
        </w:rPr>
        <w:t>5</w:t>
      </w:r>
      <w:r w:rsidRPr="00F95B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5B58" w:rsidRP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95B58" w:rsidRPr="001B42FF" w:rsidRDefault="00F95B58" w:rsidP="008522BE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8522BE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35"/>
        <w:gridCol w:w="2787"/>
        <w:gridCol w:w="1606"/>
        <w:gridCol w:w="1519"/>
        <w:gridCol w:w="1741"/>
        <w:gridCol w:w="1383"/>
      </w:tblGrid>
      <w:tr w:rsidR="00F95B58" w:rsidRPr="00EB2108" w:rsidTr="001B42FF">
        <w:trPr>
          <w:trHeight w:val="686"/>
        </w:trPr>
        <w:tc>
          <w:tcPr>
            <w:tcW w:w="535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87" w:type="dxa"/>
            <w:vMerge w:val="restart"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vAlign w:val="center"/>
          </w:tcPr>
          <w:p w:rsidR="00EB210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(руб./м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  <w:tc>
          <w:tcPr>
            <w:tcW w:w="1383" w:type="dxa"/>
            <w:vMerge w:val="restart"/>
            <w:vAlign w:val="center"/>
          </w:tcPr>
          <w:p w:rsidR="00EB210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</w:t>
            </w:r>
            <w:proofErr w:type="gramStart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общей жилой площади (руб./мес.</w:t>
            </w:r>
          </w:p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F95B58" w:rsidRPr="00EB2108" w:rsidTr="001B42FF">
        <w:tc>
          <w:tcPr>
            <w:tcW w:w="535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383" w:type="dxa"/>
            <w:vMerge/>
            <w:vAlign w:val="center"/>
          </w:tcPr>
          <w:p w:rsidR="00F95B58" w:rsidRPr="00EB2108" w:rsidRDefault="00F95B5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42FF" w:rsidRPr="00EB2108" w:rsidTr="001B42FF">
        <w:trPr>
          <w:trHeight w:val="376"/>
        </w:trPr>
        <w:tc>
          <w:tcPr>
            <w:tcW w:w="535" w:type="dxa"/>
            <w:vAlign w:val="center"/>
          </w:tcPr>
          <w:p w:rsidR="001B42FF" w:rsidRPr="00EB2108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1B42FF" w:rsidRPr="00EB2108" w:rsidRDefault="001B42FF" w:rsidP="001B42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1B42FF" w:rsidRDefault="001B42FF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5B58" w:rsidRPr="00EB2108" w:rsidTr="001B42FF">
        <w:tc>
          <w:tcPr>
            <w:tcW w:w="535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7" w:type="dxa"/>
            <w:vAlign w:val="center"/>
          </w:tcPr>
          <w:p w:rsidR="00F95B58" w:rsidRPr="00EB2108" w:rsidRDefault="00EB2108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Деревянные двухэтажные дома с централизованным отоплением, централизованным водоснабжение</w:t>
            </w:r>
            <w:r w:rsidR="00C073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ГВС)</w:t>
            </w:r>
          </w:p>
        </w:tc>
        <w:tc>
          <w:tcPr>
            <w:tcW w:w="1606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9,91</w:t>
            </w:r>
          </w:p>
        </w:tc>
        <w:tc>
          <w:tcPr>
            <w:tcW w:w="1519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9,93</w:t>
            </w:r>
          </w:p>
        </w:tc>
        <w:tc>
          <w:tcPr>
            <w:tcW w:w="1741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  <w:tc>
          <w:tcPr>
            <w:tcW w:w="1383" w:type="dxa"/>
            <w:vAlign w:val="center"/>
          </w:tcPr>
          <w:p w:rsidR="00F95B58" w:rsidRPr="00EB2108" w:rsidRDefault="00EB2108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</w:tr>
      <w:tr w:rsidR="00EB2108" w:rsidRPr="00EB2108" w:rsidTr="001B42FF">
        <w:tc>
          <w:tcPr>
            <w:tcW w:w="535" w:type="dxa"/>
            <w:vAlign w:val="center"/>
          </w:tcPr>
          <w:p w:rsidR="00EB2108" w:rsidRPr="00EB2108" w:rsidRDefault="00925724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7" w:type="dxa"/>
            <w:vAlign w:val="center"/>
          </w:tcPr>
          <w:p w:rsidR="00EB2108" w:rsidRPr="00EB2108" w:rsidRDefault="00C073D7" w:rsidP="00EB21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 и водоотведением 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EB2108" w:rsidRPr="00EB2108" w:rsidRDefault="00C073D7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EB2108" w:rsidRPr="00EB2108" w:rsidRDefault="007960B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1741" w:type="dxa"/>
            <w:vAlign w:val="center"/>
          </w:tcPr>
          <w:p w:rsidR="00EB2108" w:rsidRPr="00EB2108" w:rsidRDefault="00C073D7" w:rsidP="007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960B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83" w:type="dxa"/>
            <w:vAlign w:val="center"/>
          </w:tcPr>
          <w:p w:rsidR="00EB2108" w:rsidRPr="00EB2108" w:rsidRDefault="007960B9" w:rsidP="00F95B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26,19</w:t>
            </w:r>
          </w:p>
        </w:tc>
      </w:tr>
      <w:tr w:rsidR="00FD7BD4" w:rsidRPr="00EB2108" w:rsidTr="001B42FF">
        <w:tc>
          <w:tcPr>
            <w:tcW w:w="535" w:type="dxa"/>
            <w:vAlign w:val="center"/>
          </w:tcPr>
          <w:p w:rsidR="00FD7BD4" w:rsidRDefault="00925724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7" w:type="dxa"/>
          </w:tcPr>
          <w:p w:rsidR="00FD7BD4" w:rsidRDefault="0040524D" w:rsidP="004052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отоплением, централизованным водоснабжение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м, септиком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 индивидуальным электроснабжением, без мест общего пользования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FD7BD4" w:rsidRDefault="0040524D" w:rsidP="00E83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7,35</w:t>
            </w:r>
          </w:p>
        </w:tc>
        <w:tc>
          <w:tcPr>
            <w:tcW w:w="1741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8,15</w:t>
            </w:r>
          </w:p>
        </w:tc>
        <w:tc>
          <w:tcPr>
            <w:tcW w:w="1383" w:type="dxa"/>
            <w:vAlign w:val="center"/>
          </w:tcPr>
          <w:p w:rsidR="00FD7BD4" w:rsidRDefault="0040524D" w:rsidP="000C4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25,42</w:t>
            </w:r>
          </w:p>
        </w:tc>
      </w:tr>
      <w:tr w:rsidR="006E4A10" w:rsidRPr="00EB2108" w:rsidTr="00CC7FE0">
        <w:tc>
          <w:tcPr>
            <w:tcW w:w="535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7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  <w:tc>
          <w:tcPr>
            <w:tcW w:w="1741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1383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24,03</w:t>
            </w:r>
          </w:p>
        </w:tc>
      </w:tr>
      <w:tr w:rsidR="006E4A10" w:rsidRPr="00EB2108" w:rsidTr="00CC7FE0">
        <w:tc>
          <w:tcPr>
            <w:tcW w:w="535" w:type="dxa"/>
            <w:vAlign w:val="center"/>
          </w:tcPr>
          <w:p w:rsidR="006E4A10" w:rsidRPr="00EB2108" w:rsidRDefault="00925724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787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этажные дома с централизованным 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индивидуальным электроснабжением,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6E4A10" w:rsidRPr="00EB2108" w:rsidRDefault="007960B9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1741" w:type="dxa"/>
            <w:vAlign w:val="center"/>
          </w:tcPr>
          <w:p w:rsidR="006E4A10" w:rsidRPr="00EB2108" w:rsidRDefault="006E4A10" w:rsidP="00796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7960B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83" w:type="dxa"/>
            <w:vAlign w:val="center"/>
          </w:tcPr>
          <w:p w:rsidR="006E4A10" w:rsidRPr="00EB2108" w:rsidRDefault="007960B9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22,67</w:t>
            </w:r>
          </w:p>
        </w:tc>
      </w:tr>
      <w:tr w:rsidR="006E4A10" w:rsidRPr="00EB2108" w:rsidTr="00CC7FE0">
        <w:tc>
          <w:tcPr>
            <w:tcW w:w="535" w:type="dxa"/>
            <w:vAlign w:val="center"/>
          </w:tcPr>
          <w:p w:rsidR="006E4A10" w:rsidRPr="00EB2108" w:rsidRDefault="00925724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7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Деревянные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 xml:space="preserve">этажные дома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печным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отоплением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(без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без газоснабжения, без мест общего пользования, без централизованного водоснабжения, водоотведения</w:t>
            </w:r>
            <w:r w:rsidRPr="00EB21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06" w:type="dxa"/>
            <w:vAlign w:val="center"/>
          </w:tcPr>
          <w:p w:rsidR="006E4A10" w:rsidRPr="00EB2108" w:rsidRDefault="006E4A10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9,92</w:t>
            </w:r>
          </w:p>
        </w:tc>
        <w:tc>
          <w:tcPr>
            <w:tcW w:w="1519" w:type="dxa"/>
            <w:vAlign w:val="center"/>
          </w:tcPr>
          <w:p w:rsidR="006E4A10" w:rsidRPr="00EB2108" w:rsidRDefault="007960B9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741" w:type="dxa"/>
            <w:vAlign w:val="center"/>
          </w:tcPr>
          <w:p w:rsidR="006E4A10" w:rsidRPr="00EB2108" w:rsidRDefault="007960B9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5,96</w:t>
            </w:r>
          </w:p>
        </w:tc>
        <w:tc>
          <w:tcPr>
            <w:tcW w:w="1383" w:type="dxa"/>
            <w:vAlign w:val="center"/>
          </w:tcPr>
          <w:p w:rsidR="006E4A10" w:rsidRPr="00EB2108" w:rsidRDefault="007960B9" w:rsidP="00BF0D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</w:tc>
      </w:tr>
    </w:tbl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95B58" w:rsidRPr="00F95B58" w:rsidRDefault="00F95B58" w:rsidP="00F95B58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5B58" w:rsidRPr="00F95B58" w:rsidSect="00925724">
      <w:pgSz w:w="11906" w:h="16838"/>
      <w:pgMar w:top="993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4FD9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685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0"/>
    <w:rsid w:val="002A2EC2"/>
    <w:rsid w:val="002A4657"/>
    <w:rsid w:val="002A5EED"/>
    <w:rsid w:val="002A6D72"/>
    <w:rsid w:val="002A76C5"/>
    <w:rsid w:val="002B01D3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4A10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0B9"/>
    <w:rsid w:val="0079674D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5724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4550"/>
    <w:rsid w:val="00AA600D"/>
    <w:rsid w:val="00AA7851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D7BB9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073D7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DF7749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B6B20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C9CF69779FE421EC46683FE08C8354E390F9989C48338273218705045A7E6B7E51788C8B7BC91ODC4L" TargetMode="External"/><Relationship Id="rId5" Type="http://schemas.openxmlformats.org/officeDocument/2006/relationships/hyperlink" Target="consultantplus://offline/ref=896C9CF69779FE421EC46683FE08C8354E390F9580C683382732187050O4C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Вика</cp:lastModifiedBy>
  <cp:revision>36</cp:revision>
  <cp:lastPrinted>2014-03-06T07:17:00Z</cp:lastPrinted>
  <dcterms:created xsi:type="dcterms:W3CDTF">2013-03-18T09:32:00Z</dcterms:created>
  <dcterms:modified xsi:type="dcterms:W3CDTF">2015-05-14T05:13:00Z</dcterms:modified>
</cp:coreProperties>
</file>